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1BF2" w14:textId="77777777" w:rsidR="0024366B" w:rsidRPr="0024366B" w:rsidRDefault="0024366B" w:rsidP="0024366B">
      <w:pPr>
        <w:shd w:val="clear" w:color="auto" w:fill="FFFFFF"/>
        <w:spacing w:after="0" w:line="450" w:lineRule="atLeast"/>
        <w:outlineLvl w:val="1"/>
        <w:rPr>
          <w:rFonts w:ascii="inherit" w:eastAsia="Times New Roman" w:hAnsi="inherit" w:cs="Noto Serif"/>
          <w:color w:val="000000"/>
          <w:spacing w:val="4"/>
          <w:sz w:val="33"/>
          <w:szCs w:val="33"/>
        </w:rPr>
      </w:pPr>
      <w:r w:rsidRPr="0024366B">
        <w:rPr>
          <w:rFonts w:ascii="inherit" w:eastAsia="Times New Roman" w:hAnsi="inherit" w:cs="Noto Serif"/>
          <w:color w:val="000000"/>
          <w:spacing w:val="4"/>
          <w:sz w:val="33"/>
          <w:szCs w:val="33"/>
        </w:rPr>
        <w:t>Representative </w:t>
      </w:r>
      <w:proofErr w:type="gramStart"/>
      <w:r w:rsidRPr="0024366B">
        <w:rPr>
          <w:rFonts w:ascii="inherit" w:eastAsia="Times New Roman" w:hAnsi="inherit" w:cs="Noto Serif"/>
          <w:color w:val="000000"/>
          <w:spacing w:val="4"/>
          <w:sz w:val="33"/>
          <w:szCs w:val="33"/>
        </w:rPr>
        <w:t>Lori  McCann</w:t>
      </w:r>
      <w:proofErr w:type="gramEnd"/>
      <w:r w:rsidRPr="0024366B">
        <w:rPr>
          <w:rFonts w:ascii="inherit" w:eastAsia="Times New Roman" w:hAnsi="inherit" w:cs="Noto Serif"/>
          <w:color w:val="000000"/>
          <w:spacing w:val="4"/>
          <w:sz w:val="33"/>
          <w:szCs w:val="33"/>
        </w:rPr>
        <w:t xml:space="preserve"> (R)</w:t>
      </w:r>
    </w:p>
    <w:p w14:paraId="5E32C44A" w14:textId="77777777" w:rsidR="0024366B" w:rsidRPr="0024366B" w:rsidRDefault="0024366B" w:rsidP="0024366B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</w:pPr>
      <w:r w:rsidRPr="0024366B">
        <w:rPr>
          <w:rFonts w:ascii="Noto Serif" w:eastAsia="Times New Roman" w:hAnsi="Noto Serif" w:cs="Noto Serif"/>
          <w:noProof/>
          <w:color w:val="161616"/>
          <w:spacing w:val="4"/>
          <w:sz w:val="20"/>
          <w:szCs w:val="20"/>
        </w:rPr>
        <w:drawing>
          <wp:inline distT="0" distB="0" distL="0" distR="0" wp14:anchorId="303C75E1" wp14:editId="1A82F402">
            <wp:extent cx="943610" cy="1325880"/>
            <wp:effectExtent l="0" t="0" r="8890" b="7620"/>
            <wp:docPr id="3" name="Picture 3" descr="A picture containing person, wall, indoor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wall, indoor,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3F9F" w14:textId="77777777" w:rsidR="0024366B" w:rsidRPr="0024366B" w:rsidRDefault="0024366B" w:rsidP="0024366B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</w:pPr>
      <w:hyperlink r:id="rId5" w:history="1">
        <w:r w:rsidRPr="0024366B">
          <w:rPr>
            <w:rFonts w:ascii="Noto Serif" w:eastAsia="Times New Roman" w:hAnsi="Noto Serif" w:cs="Noto Serif"/>
            <w:b/>
            <w:bCs/>
            <w:color w:val="000080"/>
            <w:spacing w:val="4"/>
            <w:sz w:val="20"/>
            <w:szCs w:val="20"/>
            <w:u w:val="single"/>
          </w:rPr>
          <w:t>LMcCann@house.idaho.gov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</w:r>
      <w:hyperlink r:id="rId6" w:history="1">
        <w:r w:rsidRPr="0024366B">
          <w:rPr>
            <w:rFonts w:ascii="Noto Serif" w:eastAsia="Times New Roman" w:hAnsi="Noto Serif" w:cs="Noto Serif"/>
            <w:color w:val="000080"/>
            <w:spacing w:val="4"/>
            <w:sz w:val="20"/>
            <w:szCs w:val="20"/>
            <w:u w:val="single"/>
          </w:rPr>
          <w:t>District 6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House Seat A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1</w:t>
      </w:r>
      <w:r w:rsidRPr="0024366B">
        <w:rPr>
          <w:rFonts w:ascii="Noto Serif" w:eastAsia="Times New Roman" w:hAnsi="Noto Serif" w:cs="Noto Serif"/>
          <w:color w:val="161616"/>
          <w:spacing w:val="4"/>
          <w:sz w:val="15"/>
          <w:szCs w:val="15"/>
          <w:vertAlign w:val="superscript"/>
        </w:rPr>
        <w:t>st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t> term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1027 Bryden Avenue, Lewiston, ID, 83501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Home </w:t>
      </w:r>
      <w:hyperlink r:id="rId7" w:history="1">
        <w:r w:rsidRPr="0024366B">
          <w:rPr>
            <w:rFonts w:ascii="Noto Serif" w:eastAsia="Times New Roman" w:hAnsi="Noto Serif" w:cs="Noto Serif"/>
            <w:color w:val="333333"/>
            <w:spacing w:val="4"/>
            <w:sz w:val="20"/>
            <w:szCs w:val="20"/>
            <w:u w:val="single"/>
          </w:rPr>
          <w:t>(208)746-9544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Bus </w:t>
      </w:r>
      <w:hyperlink r:id="rId8" w:history="1">
        <w:r w:rsidRPr="0024366B">
          <w:rPr>
            <w:rFonts w:ascii="Noto Serif" w:eastAsia="Times New Roman" w:hAnsi="Noto Serif" w:cs="Noto Serif"/>
            <w:color w:val="333333"/>
            <w:spacing w:val="4"/>
            <w:sz w:val="20"/>
            <w:szCs w:val="20"/>
            <w:u w:val="single"/>
          </w:rPr>
          <w:t>(208) 743-5517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Statehouse </w:t>
      </w:r>
      <w:hyperlink r:id="rId9" w:history="1">
        <w:r w:rsidRPr="0024366B">
          <w:rPr>
            <w:rFonts w:ascii="Noto Serif" w:eastAsia="Times New Roman" w:hAnsi="Noto Serif" w:cs="Noto Serif"/>
            <w:color w:val="333333"/>
            <w:spacing w:val="4"/>
            <w:sz w:val="20"/>
            <w:szCs w:val="20"/>
            <w:u w:val="single"/>
          </w:rPr>
          <w:t>(208) 332-1184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t> (Session Only)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  <w:t>Business Owner, Cattle Rancher, and Property Developer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</w:r>
      <w:r w:rsidRPr="0024366B">
        <w:rPr>
          <w:rFonts w:ascii="Noto Serif" w:eastAsia="Times New Roman" w:hAnsi="Noto Serif" w:cs="Noto Serif"/>
          <w:b/>
          <w:bCs/>
          <w:color w:val="161616"/>
          <w:spacing w:val="4"/>
          <w:sz w:val="20"/>
          <w:szCs w:val="20"/>
        </w:rPr>
        <w:t>Committees:</w:t>
      </w: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</w:r>
      <w:hyperlink r:id="rId10" w:history="1">
        <w:r w:rsidRPr="0024366B">
          <w:rPr>
            <w:rFonts w:ascii="Noto Serif" w:eastAsia="Times New Roman" w:hAnsi="Noto Serif" w:cs="Noto Serif"/>
            <w:color w:val="000080"/>
            <w:spacing w:val="4"/>
            <w:sz w:val="20"/>
            <w:szCs w:val="20"/>
            <w:u w:val="single"/>
          </w:rPr>
          <w:t>Agricultural Affairs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</w:r>
      <w:hyperlink r:id="rId11" w:history="1">
        <w:r w:rsidRPr="0024366B">
          <w:rPr>
            <w:rFonts w:ascii="Noto Serif" w:eastAsia="Times New Roman" w:hAnsi="Noto Serif" w:cs="Noto Serif"/>
            <w:color w:val="000080"/>
            <w:spacing w:val="4"/>
            <w:sz w:val="20"/>
            <w:szCs w:val="20"/>
            <w:u w:val="single"/>
          </w:rPr>
          <w:t>Commerce &amp; Human Resources</w:t>
        </w:r>
      </w:hyperlink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br/>
      </w:r>
      <w:hyperlink r:id="rId12" w:history="1">
        <w:r w:rsidRPr="0024366B">
          <w:rPr>
            <w:rFonts w:ascii="Noto Serif" w:eastAsia="Times New Roman" w:hAnsi="Noto Serif" w:cs="Noto Serif"/>
            <w:color w:val="000080"/>
            <w:spacing w:val="4"/>
            <w:sz w:val="20"/>
            <w:szCs w:val="20"/>
            <w:u w:val="single"/>
          </w:rPr>
          <w:t>Education</w:t>
        </w:r>
      </w:hyperlink>
    </w:p>
    <w:p w14:paraId="31129074" w14:textId="77777777" w:rsidR="0024366B" w:rsidRPr="0024366B" w:rsidRDefault="0024366B" w:rsidP="0024366B">
      <w:pPr>
        <w:shd w:val="clear" w:color="auto" w:fill="FFFFFF"/>
        <w:spacing w:after="330" w:line="240" w:lineRule="auto"/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</w:pPr>
      <w:r w:rsidRPr="0024366B">
        <w:rPr>
          <w:rFonts w:ascii="Noto Serif" w:eastAsia="Times New Roman" w:hAnsi="Noto Serif" w:cs="Noto Serif"/>
          <w:color w:val="161616"/>
          <w:spacing w:val="4"/>
          <w:sz w:val="20"/>
          <w:szCs w:val="20"/>
        </w:rPr>
        <w:t>Born in Portland, Oregon; lived in Lewiston, Idaho, for the last 50 years; graduate of Lewiston High School and of the University of Idaho with a Bachelor of Science in education; served as program coordinator and professor in the Paralegal and Legal Assisting programs at Lewis Clark State College for 15 years; for the past 43 years, she has worked along with her husband to manage his law practice, their family corporation (consisting of a cattle ranch, timber, and commercial real estate development), and their personal partnership in residential and commercial rentals; past member of the Tammany School Board; past president of the Idaho Association for Legal Professionals; current president of Lewis Clark State College’s Foundation Board; board member of the Idaho Community Foundation and the Idaho Business for Education; secretary of the Nez Perce County Republican Central Committee; spouse: William Vern McCann, Jr.; four children; ten grandchildren.</w:t>
      </w:r>
    </w:p>
    <w:p w14:paraId="71C96C2B" w14:textId="77777777" w:rsidR="008860DB" w:rsidRDefault="008860DB"/>
    <w:sectPr w:rsidR="0088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6B"/>
    <w:rsid w:val="0024366B"/>
    <w:rsid w:val="008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DB81"/>
  <w15:chartTrackingRefBased/>
  <w15:docId w15:val="{05DA94FE-55A1-458E-B479-8939AE3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874355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12087469544" TargetMode="External"/><Relationship Id="rId12" Type="http://schemas.openxmlformats.org/officeDocument/2006/relationships/hyperlink" Target="https://legislature.idaho.gov/sessioninfo/2021/standingcommittees/H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ure.idaho.gov/legislators/membership/?yr=2021&amp;district=6" TargetMode="External"/><Relationship Id="rId11" Type="http://schemas.openxmlformats.org/officeDocument/2006/relationships/hyperlink" Target="https://legislature.idaho.gov/sessioninfo/2021/standingcommittees/HCOM/" TargetMode="External"/><Relationship Id="rId5" Type="http://schemas.openxmlformats.org/officeDocument/2006/relationships/hyperlink" Target="mailto:LMcCann@house.idaho.gov" TargetMode="External"/><Relationship Id="rId10" Type="http://schemas.openxmlformats.org/officeDocument/2006/relationships/hyperlink" Target="https://legislature.idaho.gov/sessioninfo/2021/standingcommittees/HAGR/" TargetMode="External"/><Relationship Id="rId4" Type="http://schemas.openxmlformats.org/officeDocument/2006/relationships/image" Target="media/image1.jpeg"/><Relationship Id="rId9" Type="http://schemas.openxmlformats.org/officeDocument/2006/relationships/hyperlink" Target="tel:+12083321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Representative Lori McCann</dc:creator>
  <cp:keywords/>
  <dc:description/>
  <cp:lastModifiedBy>Representative Lori McCann</cp:lastModifiedBy>
  <cp:revision>1</cp:revision>
  <dcterms:created xsi:type="dcterms:W3CDTF">2022-04-01T17:35:00Z</dcterms:created>
  <dcterms:modified xsi:type="dcterms:W3CDTF">2022-04-01T17:36:00Z</dcterms:modified>
</cp:coreProperties>
</file>